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13F4D04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510643">
            <w:rPr>
              <w:rFonts w:ascii="Calibri" w:hAnsi="Calibri" w:cs="Calibri"/>
              <w:color w:val="000000" w:themeColor="text1"/>
              <w:sz w:val="24"/>
              <w:szCs w:val="24"/>
            </w:rPr>
            <w:t>0</w:t>
          </w:r>
          <w:r w:rsidR="00BC4D51">
            <w:rPr>
              <w:rFonts w:ascii="Calibri" w:hAnsi="Calibri" w:cs="Calibri"/>
              <w:color w:val="000000" w:themeColor="text1"/>
              <w:sz w:val="24"/>
              <w:szCs w:val="24"/>
            </w:rPr>
            <w:t>6</w:t>
          </w:r>
          <w:r w:rsidRPr="005B3242">
            <w:rPr>
              <w:rFonts w:ascii="Calibri" w:hAnsi="Calibri" w:cs="Calibri"/>
              <w:color w:val="000000" w:themeColor="text1"/>
              <w:sz w:val="24"/>
              <w:szCs w:val="24"/>
            </w:rPr>
            <w:t>-</w:t>
          </w:r>
          <w:r w:rsidR="00BC4D51">
            <w:rPr>
              <w:rFonts w:ascii="Calibri" w:hAnsi="Calibri" w:cs="Calibri"/>
              <w:color w:val="000000" w:themeColor="text1"/>
              <w:sz w:val="24"/>
              <w:szCs w:val="24"/>
            </w:rPr>
            <w:t>25</w:t>
          </w:r>
          <w:r w:rsidRPr="005B3242">
            <w:rPr>
              <w:rFonts w:ascii="Calibri" w:hAnsi="Calibri" w:cs="Calibri"/>
              <w:color w:val="000000" w:themeColor="text1"/>
              <w:sz w:val="24"/>
              <w:szCs w:val="24"/>
            </w:rPr>
            <w:t xml:space="preserve"> protokolu Nr. </w:t>
          </w:r>
          <w:r w:rsidR="00BC4D51">
            <w:rPr>
              <w:rFonts w:ascii="Calibri" w:hAnsi="Calibri" w:cs="Calibri"/>
              <w:color w:val="000000" w:themeColor="text1"/>
              <w:sz w:val="24"/>
              <w:szCs w:val="24"/>
            </w:rPr>
            <w:t>328</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246D0B74" w:rsidR="000C0DAA" w:rsidRPr="005B3242" w:rsidRDefault="00B91AF7" w:rsidP="003B5520">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Pr>
              <w:rFonts w:ascii="Calibri" w:hAnsi="Calibri" w:cs="Calibri"/>
              <w:b/>
              <w:bCs/>
              <w:color w:val="000000" w:themeColor="text1"/>
              <w:sz w:val="28"/>
              <w:szCs w:val="28"/>
            </w:rPr>
            <w:t xml:space="preserve">AUTOMOBILIŲ STOVĖJIMO AIKŠTELĖS PRIE MELIORATORIŲ G. </w:t>
          </w:r>
          <w:r w:rsidRPr="00B91AF7">
            <w:rPr>
              <w:rFonts w:ascii="Calibri" w:hAnsi="Calibri" w:cs="Calibri"/>
              <w:b/>
              <w:bCs/>
              <w:color w:val="000000" w:themeColor="text1"/>
              <w:sz w:val="28"/>
              <w:szCs w:val="28"/>
            </w:rPr>
            <w:t>15, 17 NAMO</w:t>
          </w:r>
          <w:r w:rsidR="003B5520" w:rsidRPr="003B5520">
            <w:rPr>
              <w:rFonts w:ascii="Calibri" w:hAnsi="Calibri" w:cs="Calibri"/>
              <w:b/>
              <w:bCs/>
              <w:color w:val="000000" w:themeColor="text1"/>
              <w:sz w:val="28"/>
              <w:szCs w:val="28"/>
            </w:rPr>
            <w:t xml:space="preserve"> M</w:t>
          </w:r>
          <w:r w:rsidR="003B5520">
            <w:rPr>
              <w:rFonts w:ascii="Calibri" w:hAnsi="Calibri" w:cs="Calibri"/>
              <w:b/>
              <w:bCs/>
              <w:color w:val="000000" w:themeColor="text1"/>
              <w:sz w:val="28"/>
              <w:szCs w:val="28"/>
            </w:rPr>
            <w:t>OLĖTŲ</w:t>
          </w:r>
          <w:r w:rsidR="003B5520" w:rsidRPr="003B5520">
            <w:rPr>
              <w:rFonts w:ascii="Calibri" w:hAnsi="Calibri" w:cs="Calibri"/>
              <w:b/>
              <w:bCs/>
              <w:color w:val="000000" w:themeColor="text1"/>
              <w:sz w:val="28"/>
              <w:szCs w:val="28"/>
            </w:rPr>
            <w:t xml:space="preserve"> </w:t>
          </w:r>
          <w:r>
            <w:rPr>
              <w:rFonts w:ascii="Calibri" w:hAnsi="Calibri" w:cs="Calibri"/>
              <w:b/>
              <w:bCs/>
              <w:color w:val="000000" w:themeColor="text1"/>
              <w:sz w:val="28"/>
              <w:szCs w:val="28"/>
            </w:rPr>
            <w:t>MIESTE PAPRASTOJO REMONTO DARBAI</w:t>
          </w:r>
          <w:r w:rsidR="000C0DAA"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127F5">
          <w:pPr>
            <w:tabs>
              <w:tab w:val="left" w:pos="284"/>
            </w:tabs>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rsidP="009127F5">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rsidP="009127F5">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rsidP="009127F5">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rsidP="009127F5">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rsidP="009127F5">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rsidP="009127F5">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127111F" w14:textId="0BD32D53" w:rsidR="00C911F4" w:rsidRDefault="00C911F4" w:rsidP="009127F5">
              <w:pPr>
                <w:pStyle w:val="Turinys2"/>
                <w:tabs>
                  <w:tab w:val="left" w:pos="142"/>
                </w:tabs>
                <w:rPr>
                  <w:noProof/>
                  <w:kern w:val="2"/>
                  <w:sz w:val="24"/>
                  <w:szCs w:val="24"/>
                  <w14:ligatures w14:val="standardContextual"/>
                </w:rPr>
              </w:pPr>
              <w:hyperlink w:anchor="_Toc196912467" w:history="1">
                <w:r w:rsidRPr="00E71FDE">
                  <w:rPr>
                    <w:rStyle w:val="Hipersaitas"/>
                    <w:rFonts w:ascii="Calibri" w:hAnsi="Calibri" w:cs="Calibri"/>
                    <w:noProof/>
                  </w:rPr>
                  <w:t xml:space="preserve">Pirkimo sąlygų </w:t>
                </w:r>
                <w:r w:rsidR="009127F5">
                  <w:rPr>
                    <w:rStyle w:val="Hipersaitas"/>
                    <w:rFonts w:ascii="Calibri" w:hAnsi="Calibri" w:cs="Calibri"/>
                    <w:noProof/>
                  </w:rPr>
                  <w:t>8</w:t>
                </w:r>
                <w:r w:rsidRPr="00E71FDE">
                  <w:rPr>
                    <w:rStyle w:val="Hipersaitas"/>
                    <w:rFonts w:ascii="Calibri" w:hAnsi="Calibri" w:cs="Calibri"/>
                    <w:noProof/>
                  </w:rPr>
                  <w:t xml:space="preserve">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w:t>
                </w:r>
                <w:r w:rsidR="009127F5">
                  <w:rPr>
                    <w:noProof/>
                    <w:webHidden/>
                  </w:rPr>
                  <w:t>4</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038E0830" w14:textId="03D31E8B" w:rsidR="000C0DAA" w:rsidRPr="001323C4"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xml:space="preserve">, </w:t>
      </w:r>
      <w:r w:rsidRPr="001323C4">
        <w:rPr>
          <w:rFonts w:ascii="Calibri" w:hAnsi="Calibri" w:cs="Calibri"/>
          <w:color w:val="000000" w:themeColor="text1"/>
        </w:rPr>
        <w:t xml:space="preserve">nes CPO modulyje nėra galimybės įsigyti </w:t>
      </w:r>
      <w:r w:rsidR="00DB4EE8" w:rsidRPr="001323C4">
        <w:rPr>
          <w:rFonts w:ascii="Calibri" w:hAnsi="Calibri" w:cs="Calibri"/>
          <w:color w:val="000000" w:themeColor="text1"/>
        </w:rPr>
        <w:t xml:space="preserve">perkamų darbų ir </w:t>
      </w:r>
      <w:r w:rsidRPr="001323C4">
        <w:rPr>
          <w:rFonts w:ascii="Calibri" w:hAnsi="Calibri" w:cs="Calibri"/>
          <w:color w:val="000000" w:themeColor="text1"/>
        </w:rPr>
        <w:t>paslaugų</w:t>
      </w:r>
      <w:r w:rsidR="00DB4EE8" w:rsidRPr="001323C4">
        <w:rPr>
          <w:rFonts w:ascii="Calibri" w:hAnsi="Calibri" w:cs="Calibri"/>
          <w:color w:val="000000" w:themeColor="text1"/>
        </w:rPr>
        <w:t>.</w:t>
      </w:r>
    </w:p>
    <w:p w14:paraId="7ADCD082"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1377FD59" w14:textId="77777777" w:rsidR="008260CC" w:rsidRPr="008260CC"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72440D80" w14:textId="4BB4274D" w:rsidR="000C0DAA" w:rsidRPr="008260CC"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260CC">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8260CC">
          <w:rPr>
            <w:rStyle w:val="Hipersaitas"/>
            <w:rFonts w:ascii="Calibri" w:hAnsi="Calibri" w:cs="Calibri"/>
            <w:color w:val="000000" w:themeColor="text1"/>
            <w:u w:val="single"/>
          </w:rPr>
          <w:t>Dėl Aplinkos apsaugos kriterijų taikymo, vykdant žaliuosius pirkimus, tvarkos aprašo patvirtinimo</w:t>
        </w:r>
      </w:hyperlink>
      <w:r w:rsidRPr="008260CC">
        <w:rPr>
          <w:rFonts w:ascii="Calibri" w:hAnsi="Calibri" w:cs="Calibri"/>
          <w:color w:val="000000" w:themeColor="text1"/>
        </w:rPr>
        <w:t>“ 4.</w:t>
      </w:r>
      <w:r w:rsidR="00B91AF7" w:rsidRPr="008260CC">
        <w:rPr>
          <w:rFonts w:ascii="Calibri" w:hAnsi="Calibri" w:cs="Calibri"/>
          <w:color w:val="000000" w:themeColor="text1"/>
        </w:rPr>
        <w:t>3</w:t>
      </w:r>
      <w:r w:rsidRPr="008260CC">
        <w:rPr>
          <w:rFonts w:ascii="Calibri" w:hAnsi="Calibri" w:cs="Calibri"/>
          <w:color w:val="000000" w:themeColor="text1"/>
        </w:rPr>
        <w:t xml:space="preserve"> punkt</w:t>
      </w:r>
      <w:r w:rsidR="00363D29" w:rsidRPr="008260CC">
        <w:rPr>
          <w:rFonts w:ascii="Calibri" w:hAnsi="Calibri" w:cs="Calibri"/>
          <w:color w:val="000000" w:themeColor="text1"/>
        </w:rPr>
        <w:t>ą</w:t>
      </w:r>
      <w:r w:rsidRPr="008260CC">
        <w:rPr>
          <w:rFonts w:ascii="Calibri" w:hAnsi="Calibri" w:cs="Calibri"/>
          <w:color w:val="000000" w:themeColor="text1"/>
        </w:rPr>
        <w:t xml:space="preserve"> (-</w:t>
      </w:r>
      <w:proofErr w:type="spellStart"/>
      <w:r w:rsidRPr="008260CC">
        <w:rPr>
          <w:rFonts w:ascii="Calibri" w:hAnsi="Calibri" w:cs="Calibri"/>
          <w:color w:val="000000" w:themeColor="text1"/>
        </w:rPr>
        <w:t>ais</w:t>
      </w:r>
      <w:proofErr w:type="spellEnd"/>
      <w:r w:rsidRPr="008260CC">
        <w:rPr>
          <w:rFonts w:ascii="Calibri" w:hAnsi="Calibri" w:cs="Calibri"/>
          <w:color w:val="000000" w:themeColor="text1"/>
        </w:rPr>
        <w:t xml:space="preserve">). Aplinkos apaugos kriterijai nustatyti </w:t>
      </w:r>
      <w:r w:rsidR="000560B7" w:rsidRPr="008260CC">
        <w:rPr>
          <w:rFonts w:ascii="Calibri" w:hAnsi="Calibri" w:cs="Calibri"/>
          <w:color w:val="000000" w:themeColor="text1"/>
        </w:rPr>
        <w:t>4</w:t>
      </w:r>
      <w:r w:rsidRPr="008260CC">
        <w:rPr>
          <w:rFonts w:ascii="Calibri" w:hAnsi="Calibri" w:cs="Calibri"/>
          <w:color w:val="000000" w:themeColor="text1"/>
        </w:rPr>
        <w:t xml:space="preserve">, </w:t>
      </w:r>
      <w:r w:rsidR="00B273D9">
        <w:rPr>
          <w:rFonts w:ascii="Calibri" w:hAnsi="Calibri" w:cs="Calibri"/>
          <w:color w:val="000000" w:themeColor="text1"/>
        </w:rPr>
        <w:t>8</w:t>
      </w:r>
      <w:r w:rsidRPr="008260CC">
        <w:rPr>
          <w:rFonts w:ascii="Calibri" w:hAnsi="Calibri" w:cs="Calibri"/>
          <w:color w:val="000000" w:themeColor="text1"/>
        </w:rPr>
        <w:t xml:space="preserve"> prieduose.</w:t>
      </w:r>
      <w:r w:rsidR="00193936" w:rsidRPr="008260CC">
        <w:rPr>
          <w:sz w:val="22"/>
          <w:szCs w:val="22"/>
        </w:rPr>
        <w:t xml:space="preserve"> </w:t>
      </w:r>
    </w:p>
    <w:p w14:paraId="37C6D5A5" w14:textId="77777777" w:rsidR="000C0DAA" w:rsidRPr="00DB4EE8"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DB4EE8">
        <w:rPr>
          <w:rFonts w:ascii="Calibri" w:hAnsi="Calibri" w:cs="Calibri"/>
          <w:color w:val="000000" w:themeColor="text1"/>
          <w:sz w:val="22"/>
          <w:szCs w:val="22"/>
        </w:rPr>
        <w:t>Šiame pirkime nėra taikomi socialiniai kriterijai.</w:t>
      </w:r>
    </w:p>
    <w:p w14:paraId="61FEF561"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0D186D4C" w14:textId="77777777" w:rsidR="000C0DAA" w:rsidRPr="005B3242"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7D25B507" w14:textId="77777777" w:rsidR="000C0DAA" w:rsidRPr="005B3242"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1CB26AD5" w:rsidR="000C0DAA" w:rsidRPr="00DB4EE8" w:rsidRDefault="000C0DAA" w:rsidP="00DB4EE8">
      <w:pPr>
        <w:pStyle w:val="Betarp"/>
        <w:numPr>
          <w:ilvl w:val="1"/>
          <w:numId w:val="3"/>
        </w:numPr>
        <w:spacing w:after="120"/>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w:t>
      </w:r>
      <w:r w:rsidR="00DB4EE8">
        <w:rPr>
          <w:rFonts w:ascii="Calibri" w:eastAsia="Calibri" w:hAnsi="Calibri" w:cs="Calibri"/>
          <w:color w:val="000000" w:themeColor="text1"/>
        </w:rPr>
        <w:t>įsigyti a</w:t>
      </w:r>
      <w:r w:rsidR="00DB4EE8" w:rsidRPr="00DB4EE8">
        <w:rPr>
          <w:rFonts w:ascii="Calibri" w:eastAsia="Calibri" w:hAnsi="Calibri" w:cs="Calibri"/>
          <w:color w:val="000000" w:themeColor="text1"/>
        </w:rPr>
        <w:t>utomobilių stovėjimo aikštelės prie Melioratorių g. 15, 17 namo Molėtų mieste paprastojo remonto darb</w:t>
      </w:r>
      <w:r w:rsidR="00DB4EE8">
        <w:rPr>
          <w:rFonts w:ascii="Calibri" w:eastAsia="Calibri" w:hAnsi="Calibri" w:cs="Calibri"/>
          <w:color w:val="000000" w:themeColor="text1"/>
        </w:rPr>
        <w:t>us</w:t>
      </w:r>
      <w:r w:rsidR="00DB4EE8" w:rsidRPr="00DB4EE8">
        <w:rPr>
          <w:rFonts w:ascii="Calibri" w:eastAsia="Calibri" w:hAnsi="Calibri" w:cs="Calibri"/>
          <w:color w:val="000000" w:themeColor="text1"/>
        </w:rPr>
        <w:t xml:space="preserve"> (paprastojo remonto aprašo parengimas ir remonto darbų atlikimas pagal pridedamą techninę užduotį).</w:t>
      </w:r>
      <w:r w:rsidRPr="00DB4EE8">
        <w:rPr>
          <w:rFonts w:ascii="Calibri" w:hAnsi="Calibri" w:cs="Calibri"/>
          <w:color w:val="000000" w:themeColor="text1"/>
        </w:rPr>
        <w:t xml:space="preserve"> Reikalavimai pirkimo objektui nustatyti specialiųjų pirkimo sąlygų 2, </w:t>
      </w:r>
      <w:r w:rsidR="00B273D9">
        <w:rPr>
          <w:rFonts w:ascii="Calibri" w:hAnsi="Calibri" w:cs="Calibri"/>
          <w:color w:val="000000" w:themeColor="text1"/>
        </w:rPr>
        <w:t>8</w:t>
      </w:r>
      <w:r w:rsidRPr="00DB4EE8">
        <w:rPr>
          <w:rFonts w:ascii="Calibri" w:hAnsi="Calibri" w:cs="Calibri"/>
          <w:color w:val="000000" w:themeColor="text1"/>
        </w:rPr>
        <w:t xml:space="preserve"> prieduose.</w:t>
      </w:r>
    </w:p>
    <w:p w14:paraId="6AEB777C" w14:textId="7036E2D7" w:rsidR="000560B7" w:rsidRDefault="000C0DAA" w:rsidP="000560B7">
      <w:pPr>
        <w:ind w:firstLine="709"/>
        <w:jc w:val="both"/>
        <w:rPr>
          <w:rFonts w:ascii="Calibri" w:hAnsi="Calibri" w:cs="Calibri"/>
        </w:rPr>
      </w:pPr>
      <w:r w:rsidRPr="000560B7">
        <w:rPr>
          <w:rFonts w:ascii="Calibri" w:hAnsi="Calibri" w:cs="Calibri"/>
          <w:color w:val="000000" w:themeColor="text1"/>
        </w:rPr>
        <w:t xml:space="preserve">2.2 Pirkimo objektas į dalis neskaidomas. Pirkimo apimtys, reikalavimai ir techninė specifikacija apibrėžti specialiųjų pirkimo sąlygų 2, </w:t>
      </w:r>
      <w:r w:rsidR="00B273D9">
        <w:rPr>
          <w:rFonts w:ascii="Calibri" w:hAnsi="Calibri" w:cs="Calibri"/>
          <w:color w:val="000000" w:themeColor="text1"/>
        </w:rPr>
        <w:t>8</w:t>
      </w:r>
      <w:r w:rsidRPr="000560B7">
        <w:rPr>
          <w:rFonts w:ascii="Calibri" w:hAnsi="Calibri" w:cs="Calibri"/>
          <w:color w:val="000000" w:themeColor="text1"/>
        </w:rPr>
        <w:t xml:space="preserve"> prieduose. Pirkimo objekto neskaidymo į dalis argumentai: </w:t>
      </w:r>
      <w:r w:rsidR="00363D29" w:rsidRPr="000560B7">
        <w:rPr>
          <w:rFonts w:ascii="Calibri" w:hAnsi="Calibri" w:cs="Calibri"/>
        </w:rPr>
        <w:t>Pagrindinės priežastys, kodėl paprastojo remonto aprašo parengimas ir darbų atlikimas perkami kartu (kaip vienas pirkimo objektas) yra siekis neviršyti projekto įgyvendinimui skirto termino. Numatoma sutartinių įsipareigojimų įvykdymo trukmė vertintina kaip trumpa, o pirkimo į dalis skaidymas reikštų būtinybę atlikti atskirus pirkimus, pasirašyti atskiras sutartis, koordinuoti kelių rangovų veiklą, kas gali sukelti vėlavimo riziką. Neskaidant paprastojo remonto aprašo parengimo ir darbų atlikimo, vienas konkurso laimėtojas galės greičiau ir efektyviau organizuotis darbus, nei keli skirtingi tiekėjai. Pavyzdžiui galės lygiagrečiai atlikti paprastojo remonto aprašo rengimą ir kartu ruoštis statybos darbams – planuoti reikalingą techniką bei įrangą, ieškoti statybinės aikštelės, įsirengti medžiagų sandėliavimo vietą ir joje jas sandėliuoti. Vienas tiekėjas, atsakingas už visą procesą, gali užtikrinti vientisą kokybę ir atsakomybę.</w:t>
      </w:r>
    </w:p>
    <w:p w14:paraId="55E16132" w14:textId="7576D58D" w:rsidR="000C0DAA" w:rsidRPr="000560B7" w:rsidRDefault="000C0DAA" w:rsidP="000560B7">
      <w:pPr>
        <w:tabs>
          <w:tab w:val="left" w:pos="709"/>
        </w:tabs>
        <w:ind w:firstLine="709"/>
        <w:jc w:val="both"/>
        <w:rPr>
          <w:rFonts w:ascii="Calibri" w:hAnsi="Calibri" w:cs="Calibri"/>
        </w:rPr>
      </w:pPr>
      <w:r w:rsidRPr="000560B7">
        <w:rPr>
          <w:rFonts w:ascii="Calibri" w:hAnsi="Calibri" w:cs="Calibri"/>
          <w:color w:val="000000" w:themeColor="text1"/>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35F09573" w:rsidR="000C0DAA" w:rsidRPr="005B3242" w:rsidRDefault="000560B7" w:rsidP="005B3242">
      <w:pPr>
        <w:pStyle w:val="Sraopastraipa"/>
        <w:spacing w:after="0" w:line="240" w:lineRule="auto"/>
        <w:ind w:left="0" w:firstLine="567"/>
        <w:jc w:val="both"/>
        <w:rPr>
          <w:rFonts w:ascii="Calibri" w:hAnsi="Calibri" w:cs="Calibri"/>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lastRenderedPageBreak/>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DB4EE8">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196912452"/>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52072DF7" w14:textId="7BEB7A7D" w:rsidR="009127F5" w:rsidRPr="009127F5" w:rsidRDefault="000C0DAA" w:rsidP="009127F5">
      <w:pPr>
        <w:spacing w:after="0" w:line="240" w:lineRule="auto"/>
        <w:ind w:firstLine="567"/>
        <w:jc w:val="both"/>
        <w:rPr>
          <w:rFonts w:ascii="Calibri" w:hAnsi="Calibri" w:cs="Calibri"/>
          <w:color w:val="000000" w:themeColor="text1"/>
        </w:rPr>
      </w:pPr>
      <w:bookmarkStart w:id="16" w:name="_Hlk201825898"/>
      <w:r w:rsidRPr="005B3242">
        <w:rPr>
          <w:rFonts w:ascii="Calibri" w:hAnsi="Calibri" w:cs="Calibri"/>
          <w:color w:val="000000" w:themeColor="text1"/>
        </w:rPr>
        <w:t>5.1</w:t>
      </w:r>
      <w:r w:rsidR="000A7C28">
        <w:rPr>
          <w:rFonts w:ascii="Calibri" w:hAnsi="Calibri" w:cs="Calibri"/>
          <w:color w:val="000000" w:themeColor="text1"/>
        </w:rPr>
        <w:t xml:space="preserve">. </w:t>
      </w:r>
      <w:r w:rsidR="009127F5" w:rsidRPr="009127F5">
        <w:rPr>
          <w:rFonts w:ascii="Calibri" w:hAnsi="Calibri" w:cs="Calibri"/>
          <w:color w:val="000000" w:themeColor="text1"/>
        </w:rPr>
        <w:t xml:space="preserve">Pirkimui nėra taikomos Reglamento nuostatos. </w:t>
      </w:r>
      <w:bookmarkEnd w:id="16"/>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7" w:name="_Ref39666794"/>
      <w:bookmarkStart w:id="18" w:name="_Ref39666796"/>
      <w:bookmarkStart w:id="19" w:name="_Toc196912453"/>
      <w:r w:rsidRPr="005B3242">
        <w:rPr>
          <w:rFonts w:ascii="Calibri" w:hAnsi="Calibri" w:cs="Calibri"/>
          <w:color w:val="000000" w:themeColor="text1"/>
        </w:rPr>
        <w:t>6. Specialieji reikalavimai pasiūlymų rengimui ir pateikimui</w:t>
      </w:r>
      <w:bookmarkEnd w:id="17"/>
      <w:bookmarkEnd w:id="18"/>
      <w:bookmarkEnd w:id="19"/>
    </w:p>
    <w:p w14:paraId="26041A41" w14:textId="77777777" w:rsidR="000C0DAA" w:rsidRPr="005B3242" w:rsidRDefault="000C0DAA" w:rsidP="000C0DAA">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74EDD727" w14:textId="4DC7827D" w:rsidR="000C0DAA" w:rsidRPr="0050512C" w:rsidRDefault="000C0DAA" w:rsidP="0050512C">
      <w:pPr>
        <w:spacing w:after="0" w:line="240" w:lineRule="auto"/>
        <w:ind w:left="1277"/>
        <w:jc w:val="both"/>
        <w:rPr>
          <w:rFonts w:ascii="Calibri" w:hAnsi="Calibri" w:cs="Calibri"/>
          <w:color w:val="000000" w:themeColor="text1"/>
        </w:rPr>
      </w:pP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912454"/>
      <w:bookmarkEnd w:id="20"/>
      <w:bookmarkEnd w:id="21"/>
      <w:bookmarkEnd w:id="22"/>
      <w:bookmarkEnd w:id="23"/>
      <w:bookmarkEnd w:id="24"/>
      <w:r w:rsidRPr="005B3242">
        <w:rPr>
          <w:rFonts w:ascii="Calibri" w:hAnsi="Calibri" w:cs="Calibri"/>
          <w:color w:val="000000" w:themeColor="text1"/>
        </w:rPr>
        <w:t>Pasiūlymo galiojimo užtikrinimas</w:t>
      </w:r>
      <w:bookmarkEnd w:id="25"/>
      <w:bookmarkEnd w:id="26"/>
      <w:bookmarkEnd w:id="27"/>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8" w:name="_Toc196742185"/>
      <w:bookmarkStart w:id="29" w:name="_Toc196746921"/>
      <w:bookmarkStart w:id="30" w:name="_Toc196749799"/>
      <w:bookmarkStart w:id="31" w:name="_Toc196836424"/>
      <w:bookmarkStart w:id="32" w:name="_Toc196894701"/>
      <w:bookmarkStart w:id="33" w:name="_Toc196894790"/>
      <w:bookmarkStart w:id="34" w:name="_Toc196742186"/>
      <w:bookmarkStart w:id="35" w:name="_Toc196746922"/>
      <w:bookmarkStart w:id="36" w:name="_Toc196749800"/>
      <w:bookmarkStart w:id="37" w:name="_Toc196836425"/>
      <w:bookmarkStart w:id="38" w:name="_Toc196894702"/>
      <w:bookmarkStart w:id="39" w:name="_Toc196894791"/>
      <w:bookmarkStart w:id="40" w:name="_Toc196742187"/>
      <w:bookmarkStart w:id="41" w:name="_Toc196746923"/>
      <w:bookmarkStart w:id="42" w:name="_Toc196749801"/>
      <w:bookmarkStart w:id="43" w:name="_Toc196836426"/>
      <w:bookmarkStart w:id="44" w:name="_Toc196894703"/>
      <w:bookmarkStart w:id="45" w:name="_Toc196894792"/>
      <w:bookmarkStart w:id="46" w:name="_Toc196742188"/>
      <w:bookmarkStart w:id="47" w:name="_Toc196746924"/>
      <w:bookmarkStart w:id="48" w:name="_Toc196749802"/>
      <w:bookmarkStart w:id="49" w:name="_Toc196836427"/>
      <w:bookmarkStart w:id="50" w:name="_Toc196894704"/>
      <w:bookmarkStart w:id="51" w:name="_Toc196894793"/>
      <w:bookmarkStart w:id="52" w:name="_Toc196742189"/>
      <w:bookmarkStart w:id="53" w:name="_Toc196746925"/>
      <w:bookmarkStart w:id="54" w:name="_Toc196749803"/>
      <w:bookmarkStart w:id="55" w:name="_Toc196836428"/>
      <w:bookmarkStart w:id="56" w:name="_Toc196894705"/>
      <w:bookmarkStart w:id="57" w:name="_Toc196894794"/>
      <w:bookmarkStart w:id="58" w:name="_Toc196742190"/>
      <w:bookmarkStart w:id="59" w:name="_Toc196746926"/>
      <w:bookmarkStart w:id="60" w:name="_Toc196749804"/>
      <w:bookmarkStart w:id="61" w:name="_Toc196836429"/>
      <w:bookmarkStart w:id="62" w:name="_Toc196894706"/>
      <w:bookmarkStart w:id="63" w:name="_Toc196894795"/>
      <w:bookmarkStart w:id="64" w:name="_Toc196742191"/>
      <w:bookmarkStart w:id="65" w:name="_Toc196746927"/>
      <w:bookmarkStart w:id="66" w:name="_Toc196749805"/>
      <w:bookmarkStart w:id="67" w:name="_Toc196836430"/>
      <w:bookmarkStart w:id="68" w:name="_Toc196894707"/>
      <w:bookmarkStart w:id="69" w:name="_Toc196894796"/>
      <w:bookmarkStart w:id="70" w:name="_Toc196742192"/>
      <w:bookmarkStart w:id="71" w:name="_Toc196746928"/>
      <w:bookmarkStart w:id="72" w:name="_Toc196749806"/>
      <w:bookmarkStart w:id="73" w:name="_Toc196836431"/>
      <w:bookmarkStart w:id="74" w:name="_Toc196894708"/>
      <w:bookmarkStart w:id="75" w:name="_Toc196894797"/>
      <w:bookmarkStart w:id="76" w:name="_Toc196742193"/>
      <w:bookmarkStart w:id="77" w:name="_Toc196746929"/>
      <w:bookmarkStart w:id="78" w:name="_Toc196749807"/>
      <w:bookmarkStart w:id="79" w:name="_Toc196836432"/>
      <w:bookmarkStart w:id="80" w:name="_Toc196894709"/>
      <w:bookmarkStart w:id="81" w:name="_Toc196894798"/>
      <w:bookmarkStart w:id="82" w:name="_Toc196742194"/>
      <w:bookmarkStart w:id="83" w:name="_Toc196746930"/>
      <w:bookmarkStart w:id="84" w:name="_Toc196749808"/>
      <w:bookmarkStart w:id="85" w:name="_Toc196836433"/>
      <w:bookmarkStart w:id="86" w:name="_Toc196894710"/>
      <w:bookmarkStart w:id="87" w:name="_Toc196894799"/>
      <w:bookmarkStart w:id="88" w:name="_Toc196742195"/>
      <w:bookmarkStart w:id="89" w:name="_Toc196746931"/>
      <w:bookmarkStart w:id="90" w:name="_Toc196749809"/>
      <w:bookmarkStart w:id="91" w:name="_Toc196836434"/>
      <w:bookmarkStart w:id="92" w:name="_Toc196894711"/>
      <w:bookmarkStart w:id="93" w:name="_Toc196894800"/>
      <w:bookmarkStart w:id="94" w:name="_Toc196742196"/>
      <w:bookmarkStart w:id="95" w:name="_Toc196746932"/>
      <w:bookmarkStart w:id="96" w:name="_Toc196749810"/>
      <w:bookmarkStart w:id="97" w:name="_Toc196836435"/>
      <w:bookmarkStart w:id="98" w:name="_Toc196894712"/>
      <w:bookmarkStart w:id="99" w:name="_Toc196894801"/>
      <w:bookmarkStart w:id="100" w:name="_Toc196742197"/>
      <w:bookmarkStart w:id="101" w:name="_Toc196746933"/>
      <w:bookmarkStart w:id="102" w:name="_Toc196749811"/>
      <w:bookmarkStart w:id="103" w:name="_Toc196836436"/>
      <w:bookmarkStart w:id="104" w:name="_Toc196894713"/>
      <w:bookmarkStart w:id="105" w:name="_Toc196894802"/>
      <w:bookmarkStart w:id="106" w:name="_Ref39658218"/>
      <w:bookmarkStart w:id="107" w:name="_Ref39658226"/>
      <w:bookmarkStart w:id="108" w:name="_Ref39658248"/>
      <w:bookmarkStart w:id="109" w:name="_Ref39658251"/>
      <w:bookmarkStart w:id="110" w:name="_Toc196912455"/>
      <w:bookmarkStart w:id="111" w:name="_Ref39485250"/>
      <w:bookmarkStart w:id="112" w:name="_Ref394852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5B3242">
        <w:rPr>
          <w:rFonts w:ascii="Calibri" w:hAnsi="Calibri" w:cs="Calibri"/>
          <w:color w:val="000000" w:themeColor="text1"/>
        </w:rPr>
        <w:lastRenderedPageBreak/>
        <w:t>Elektroninis aukcionas</w:t>
      </w:r>
      <w:bookmarkEnd w:id="106"/>
      <w:bookmarkEnd w:id="107"/>
      <w:bookmarkEnd w:id="108"/>
      <w:bookmarkEnd w:id="109"/>
      <w:bookmarkEnd w:id="110"/>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3" w:name="_Toc196742199"/>
      <w:bookmarkStart w:id="114" w:name="_Toc196746935"/>
      <w:bookmarkStart w:id="115" w:name="_Toc196749813"/>
      <w:bookmarkStart w:id="116" w:name="_Toc196836438"/>
      <w:bookmarkStart w:id="117" w:name="_Toc196894715"/>
      <w:bookmarkStart w:id="118" w:name="_Toc196894804"/>
      <w:bookmarkStart w:id="119" w:name="_Toc196742200"/>
      <w:bookmarkStart w:id="120" w:name="_Toc196746936"/>
      <w:bookmarkStart w:id="121" w:name="_Toc196749814"/>
      <w:bookmarkStart w:id="122" w:name="_Toc196836439"/>
      <w:bookmarkStart w:id="123" w:name="_Toc196894716"/>
      <w:bookmarkStart w:id="124" w:name="_Toc196894805"/>
      <w:bookmarkStart w:id="125" w:name="_Toc196742201"/>
      <w:bookmarkStart w:id="126" w:name="_Toc196746937"/>
      <w:bookmarkStart w:id="127" w:name="_Toc196749815"/>
      <w:bookmarkStart w:id="128" w:name="_Toc196836440"/>
      <w:bookmarkStart w:id="129" w:name="_Toc196894717"/>
      <w:bookmarkStart w:id="130" w:name="_Toc196894806"/>
      <w:bookmarkStart w:id="131" w:name="_Ref39667303"/>
      <w:bookmarkStart w:id="132" w:name="_Ref39667308"/>
      <w:bookmarkStart w:id="133" w:name="_Toc19691245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B3242">
        <w:rPr>
          <w:rFonts w:ascii="Calibri" w:hAnsi="Calibri" w:cs="Calibri"/>
          <w:color w:val="000000" w:themeColor="text1"/>
        </w:rPr>
        <w:t>Pasiūlymų vertinimas</w:t>
      </w:r>
      <w:bookmarkEnd w:id="111"/>
      <w:bookmarkEnd w:id="112"/>
      <w:bookmarkEnd w:id="131"/>
      <w:bookmarkEnd w:id="132"/>
      <w:bookmarkEnd w:id="133"/>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4"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4"/>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5" w:name="_Ref39425999"/>
      <w:bookmarkStart w:id="136" w:name="_Ref39426005"/>
      <w:bookmarkStart w:id="137" w:name="_Toc196912457"/>
      <w:r w:rsidRPr="005B3242">
        <w:rPr>
          <w:rFonts w:ascii="Calibri" w:hAnsi="Calibri" w:cs="Calibri"/>
          <w:color w:val="000000" w:themeColor="text1"/>
        </w:rPr>
        <w:t>Sutarties sudarymas</w:t>
      </w:r>
      <w:bookmarkEnd w:id="135"/>
      <w:bookmarkEnd w:id="136"/>
      <w:bookmarkEnd w:id="137"/>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8" w:name="_Toc196742204"/>
      <w:bookmarkStart w:id="139" w:name="_Toc196746940"/>
      <w:bookmarkStart w:id="140" w:name="_Toc196749818"/>
      <w:bookmarkStart w:id="141" w:name="_Toc196836443"/>
      <w:bookmarkStart w:id="142" w:name="_Toc196894720"/>
      <w:bookmarkStart w:id="143" w:name="_Toc196894809"/>
      <w:bookmarkStart w:id="144" w:name="_Toc196742205"/>
      <w:bookmarkStart w:id="145" w:name="_Toc196746941"/>
      <w:bookmarkStart w:id="146" w:name="_Toc196749819"/>
      <w:bookmarkStart w:id="147" w:name="_Toc196836444"/>
      <w:bookmarkStart w:id="148" w:name="_Toc196894721"/>
      <w:bookmarkStart w:id="149" w:name="_Toc196894810"/>
      <w:bookmarkStart w:id="150" w:name="_Toc196742206"/>
      <w:bookmarkStart w:id="151" w:name="_Toc196746942"/>
      <w:bookmarkStart w:id="152" w:name="_Toc196749820"/>
      <w:bookmarkStart w:id="153" w:name="_Toc196836445"/>
      <w:bookmarkStart w:id="154" w:name="_Toc196894722"/>
      <w:bookmarkStart w:id="155" w:name="_Toc196894811"/>
      <w:bookmarkStart w:id="156" w:name="_Toc196742207"/>
      <w:bookmarkStart w:id="157" w:name="_Toc196746943"/>
      <w:bookmarkStart w:id="158" w:name="_Toc196749821"/>
      <w:bookmarkStart w:id="159" w:name="_Toc196836446"/>
      <w:bookmarkStart w:id="160" w:name="_Toc196894723"/>
      <w:bookmarkStart w:id="161" w:name="_Toc196894812"/>
      <w:bookmarkStart w:id="162" w:name="_Toc196742208"/>
      <w:bookmarkStart w:id="163" w:name="_Toc196746944"/>
      <w:bookmarkStart w:id="164" w:name="_Toc196749822"/>
      <w:bookmarkStart w:id="165" w:name="_Toc196836447"/>
      <w:bookmarkStart w:id="166" w:name="_Toc196894724"/>
      <w:bookmarkStart w:id="167" w:name="_Toc196894813"/>
      <w:bookmarkStart w:id="168" w:name="_Toc196742209"/>
      <w:bookmarkStart w:id="169" w:name="_Toc196746945"/>
      <w:bookmarkStart w:id="170" w:name="_Toc196749823"/>
      <w:bookmarkStart w:id="171" w:name="_Toc196836448"/>
      <w:bookmarkStart w:id="172" w:name="_Toc196894725"/>
      <w:bookmarkStart w:id="173" w:name="_Toc196894814"/>
      <w:bookmarkStart w:id="174" w:name="_Toc196742210"/>
      <w:bookmarkStart w:id="175" w:name="_Toc196746946"/>
      <w:bookmarkStart w:id="176" w:name="_Toc196749824"/>
      <w:bookmarkStart w:id="177" w:name="_Toc196836449"/>
      <w:bookmarkStart w:id="178" w:name="_Toc196894726"/>
      <w:bookmarkStart w:id="179" w:name="_Toc196894815"/>
      <w:bookmarkStart w:id="180" w:name="_Toc196742211"/>
      <w:bookmarkStart w:id="181" w:name="_Toc196746947"/>
      <w:bookmarkStart w:id="182" w:name="_Toc196749825"/>
      <w:bookmarkStart w:id="183" w:name="_Toc196836450"/>
      <w:bookmarkStart w:id="184" w:name="_Toc196894727"/>
      <w:bookmarkStart w:id="185" w:name="_Toc196894816"/>
      <w:bookmarkStart w:id="186" w:name="_Toc196912458"/>
      <w:bookmarkEnd w:id="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5B3242">
        <w:rPr>
          <w:rFonts w:ascii="Calibri" w:hAnsi="Calibri" w:cs="Calibri"/>
          <w:color w:val="000000" w:themeColor="text1"/>
        </w:rPr>
        <w:t>Kitos sąlygos</w:t>
      </w:r>
      <w:bookmarkEnd w:id="186"/>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7" w:name="_Toc196912459"/>
      <w:r w:rsidRPr="005B3242">
        <w:rPr>
          <w:rFonts w:ascii="Calibri" w:hAnsi="Calibri" w:cs="Calibri"/>
          <w:color w:val="000000" w:themeColor="text1"/>
          <w:sz w:val="21"/>
          <w:szCs w:val="21"/>
        </w:rPr>
        <w:lastRenderedPageBreak/>
        <w:t>Pirkimo sąlygų 1 priedas „Terminai“</w:t>
      </w:r>
      <w:bookmarkEnd w:id="187"/>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shd w:val="clear" w:color="auto" w:fill="auto"/>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shd w:val="clear" w:color="auto" w:fill="auto"/>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shd w:val="clear" w:color="auto" w:fill="auto"/>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shd w:val="clear" w:color="auto" w:fill="auto"/>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shd w:val="clear" w:color="auto" w:fill="auto"/>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shd w:val="clear" w:color="auto" w:fill="auto"/>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shd w:val="clear" w:color="auto" w:fill="auto"/>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shd w:val="clear" w:color="auto" w:fill="auto"/>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shd w:val="clear" w:color="auto" w:fill="auto"/>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shd w:val="clear" w:color="auto" w:fill="auto"/>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shd w:val="clear" w:color="auto" w:fill="auto"/>
            <w:tcMar>
              <w:top w:w="0" w:type="dxa"/>
              <w:left w:w="108" w:type="dxa"/>
              <w:bottom w:w="0" w:type="dxa"/>
              <w:right w:w="108" w:type="dxa"/>
            </w:tcMar>
          </w:tcPr>
          <w:p w14:paraId="3C47FAAF" w14:textId="5B0A3F4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dienos</w:t>
            </w:r>
          </w:p>
        </w:tc>
        <w:tc>
          <w:tcPr>
            <w:tcW w:w="2170" w:type="dxa"/>
            <w:shd w:val="clear" w:color="auto" w:fill="auto"/>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shd w:val="clear" w:color="auto" w:fill="auto"/>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shd w:val="clear" w:color="auto" w:fill="auto"/>
            <w:tcMar>
              <w:top w:w="0" w:type="dxa"/>
              <w:left w:w="108" w:type="dxa"/>
              <w:bottom w:w="0" w:type="dxa"/>
              <w:right w:w="108" w:type="dxa"/>
            </w:tcMar>
          </w:tcPr>
          <w:p w14:paraId="6D0A7C51" w14:textId="56DBC1E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dienos</w:t>
            </w:r>
          </w:p>
        </w:tc>
        <w:tc>
          <w:tcPr>
            <w:tcW w:w="2170" w:type="dxa"/>
            <w:shd w:val="clear" w:color="auto" w:fill="auto"/>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shd w:val="clear" w:color="auto" w:fill="auto"/>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shd w:val="clear" w:color="auto" w:fill="auto"/>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shd w:val="clear" w:color="auto" w:fill="auto"/>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shd w:val="clear" w:color="auto" w:fill="auto"/>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shd w:val="clear" w:color="auto" w:fill="auto"/>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shd w:val="clear" w:color="auto" w:fill="auto"/>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shd w:val="clear" w:color="auto" w:fill="auto"/>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shd w:val="clear" w:color="auto" w:fill="auto"/>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shd w:val="clear" w:color="auto" w:fill="auto"/>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shd w:val="clear" w:color="auto" w:fill="auto"/>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shd w:val="clear" w:color="auto" w:fill="auto"/>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shd w:val="clear" w:color="auto" w:fill="auto"/>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shd w:val="clear" w:color="auto" w:fill="auto"/>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shd w:val="clear" w:color="auto" w:fill="auto"/>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shd w:val="clear" w:color="auto" w:fill="auto"/>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shd w:val="clear" w:color="auto" w:fill="auto"/>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shd w:val="clear" w:color="auto" w:fill="auto"/>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shd w:val="clear" w:color="auto" w:fill="auto"/>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shd w:val="clear" w:color="auto" w:fill="auto"/>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shd w:val="clear" w:color="auto" w:fill="auto"/>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shd w:val="clear" w:color="auto" w:fill="auto"/>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shd w:val="clear" w:color="auto" w:fill="auto"/>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shd w:val="clear" w:color="auto" w:fill="auto"/>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shd w:val="clear" w:color="auto" w:fill="auto"/>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shd w:val="clear" w:color="auto" w:fill="auto"/>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shd w:val="clear" w:color="auto" w:fill="auto"/>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shd w:val="clear" w:color="auto" w:fill="auto"/>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8" w:name="_Ref38539939"/>
      <w:bookmarkStart w:id="189" w:name="_Ref38541068"/>
      <w:bookmarkStart w:id="190" w:name="_Ref38885053"/>
      <w:bookmarkStart w:id="191" w:name="_Ref38899023"/>
      <w:bookmarkStart w:id="192" w:name="_Toc196912460"/>
      <w:r w:rsidRPr="005B3242">
        <w:rPr>
          <w:rFonts w:ascii="Calibri" w:eastAsia="Calibri" w:hAnsi="Calibri" w:cs="Calibri"/>
          <w:color w:val="000000" w:themeColor="text1"/>
          <w:sz w:val="21"/>
          <w:szCs w:val="21"/>
        </w:rPr>
        <w:lastRenderedPageBreak/>
        <w:t>Pirkimo sąlygų 2 priedas „Techninė specifikacija“</w:t>
      </w:r>
      <w:bookmarkEnd w:id="188"/>
      <w:bookmarkEnd w:id="189"/>
      <w:bookmarkEnd w:id="190"/>
      <w:bookmarkEnd w:id="191"/>
      <w:bookmarkEnd w:id="192"/>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3" w:name="part_18ef865fcabf41e988041f2ec6f4e99c"/>
      <w:bookmarkEnd w:id="193"/>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4" w:name="_Ref38285444"/>
      <w:bookmarkStart w:id="195" w:name="_Ref38291496"/>
      <w:bookmarkStart w:id="196"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4"/>
      <w:bookmarkEnd w:id="195"/>
      <w:bookmarkEnd w:id="196"/>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7" w:name="_Ref38291223"/>
      <w:bookmarkStart w:id="198" w:name="_Ref38291334"/>
      <w:bookmarkStart w:id="199" w:name="_Ref38533412"/>
      <w:bookmarkStart w:id="200"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7"/>
      <w:bookmarkEnd w:id="198"/>
      <w:bookmarkEnd w:id="199"/>
      <w:bookmarkEnd w:id="200"/>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F46D13" w:rsidRDefault="000C0DAA" w:rsidP="009127F5">
      <w:pPr>
        <w:pStyle w:val="Sraopastraipa"/>
        <w:numPr>
          <w:ilvl w:val="0"/>
          <w:numId w:val="2"/>
        </w:numPr>
        <w:tabs>
          <w:tab w:val="left" w:pos="284"/>
          <w:tab w:val="left" w:pos="426"/>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539DD280" w14:textId="72A0AAA6" w:rsidR="000C0DAA" w:rsidRPr="00F46D13" w:rsidRDefault="00F46D13" w:rsidP="00F46D13">
      <w:pPr>
        <w:pStyle w:val="Sraopastraipa"/>
        <w:tabs>
          <w:tab w:val="left" w:pos="284"/>
          <w:tab w:val="left" w:pos="426"/>
          <w:tab w:val="left" w:pos="851"/>
        </w:tabs>
        <w:spacing w:after="0" w:line="20" w:lineRule="atLeast"/>
        <w:ind w:left="567"/>
        <w:jc w:val="both"/>
        <w:rPr>
          <w:rFonts w:ascii="Calibri" w:eastAsiaTheme="minorHAnsi" w:hAnsi="Calibri" w:cs="Calibri"/>
          <w:color w:val="000000" w:themeColor="text1"/>
        </w:rPr>
      </w:pPr>
      <w:r>
        <w:rPr>
          <w:rFonts w:ascii="Calibri" w:eastAsia="Calibri" w:hAnsi="Calibri" w:cs="Calibri"/>
          <w:color w:val="000000" w:themeColor="text1"/>
          <w:lang w:eastAsia="en-US"/>
        </w:rPr>
        <w:t>2.</w:t>
      </w:r>
      <w:r w:rsidRPr="00F46D13">
        <w:rPr>
          <w:rFonts w:ascii="Calibri" w:eastAsia="Calibri" w:hAnsi="Calibri" w:cs="Calibri"/>
          <w:color w:val="000000" w:themeColor="text1"/>
          <w:lang w:eastAsia="en-US"/>
        </w:rPr>
        <w:t xml:space="preserve">  </w:t>
      </w:r>
      <w:r w:rsidR="009127F5" w:rsidRPr="00F46D13">
        <w:rPr>
          <w:rFonts w:ascii="Calibri" w:eastAsia="Calibri" w:hAnsi="Calibri" w:cs="Calibri"/>
          <w:color w:val="000000" w:themeColor="text1"/>
          <w:lang w:eastAsia="en-US"/>
        </w:rPr>
        <w:t xml:space="preserve"> T</w:t>
      </w:r>
      <w:r w:rsidR="00493F79" w:rsidRPr="00F46D13">
        <w:rPr>
          <w:rFonts w:ascii="Calibri" w:eastAsia="Calibri" w:hAnsi="Calibri" w:cs="Calibri"/>
          <w:color w:val="000000" w:themeColor="text1"/>
          <w:lang w:eastAsia="en-US"/>
        </w:rPr>
        <w:t>iekėjams keliami aplinkos apsaugos vadybos sistemos standartų reikalavimai</w:t>
      </w:r>
      <w:r w:rsidR="009127F5" w:rsidRPr="00F46D13">
        <w:rPr>
          <w:rFonts w:ascii="Calibri" w:eastAsia="Calibri" w:hAnsi="Calibri" w:cs="Calibri"/>
          <w:color w:val="000000" w:themeColor="text1"/>
          <w:lang w:eastAsia="en-US"/>
        </w:rPr>
        <w:t xml:space="preserve"> </w:t>
      </w:r>
      <w:r w:rsidR="009127F5" w:rsidRPr="00F46D13">
        <w:rPr>
          <w:rFonts w:ascii="Calibri" w:hAnsi="Calibri" w:cs="Calibri"/>
          <w:color w:val="000000" w:themeColor="text1"/>
        </w:rPr>
        <w:t>pridedami atskiroje rinkmenoje.</w:t>
      </w:r>
    </w:p>
    <w:p w14:paraId="45613330" w14:textId="77777777" w:rsidR="009127F5" w:rsidRPr="00F46D13" w:rsidRDefault="009127F5" w:rsidP="00F46D13">
      <w:pPr>
        <w:ind w:left="5387"/>
        <w:jc w:val="center"/>
        <w:rPr>
          <w:rFonts w:ascii="Calibri" w:hAnsi="Calibri" w:cs="Calibri"/>
          <w:color w:val="000000" w:themeColor="text1"/>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729A0FE4" w14:textId="77777777" w:rsidR="00F46D13" w:rsidRDefault="00F46D13" w:rsidP="00907113">
      <w:pPr>
        <w:pStyle w:val="Antrat2"/>
        <w:ind w:left="5103"/>
        <w:jc w:val="right"/>
        <w:rPr>
          <w:rFonts w:ascii="Calibri" w:eastAsia="Calibri" w:hAnsi="Calibri" w:cs="Calibri"/>
          <w:color w:val="000000" w:themeColor="text1"/>
          <w:sz w:val="21"/>
          <w:szCs w:val="21"/>
        </w:rPr>
      </w:pPr>
      <w:bookmarkStart w:id="201" w:name="_Ref38291379"/>
      <w:bookmarkStart w:id="202" w:name="_Ref38291394"/>
      <w:bookmarkStart w:id="203" w:name="_Ref38898251"/>
      <w:bookmarkStart w:id="204" w:name="_Toc196912463"/>
    </w:p>
    <w:p w14:paraId="60E11596" w14:textId="77777777" w:rsidR="00F46D13" w:rsidRDefault="00F46D13" w:rsidP="00907113">
      <w:pPr>
        <w:pStyle w:val="Antrat2"/>
        <w:ind w:left="5103"/>
        <w:jc w:val="right"/>
        <w:rPr>
          <w:rFonts w:ascii="Calibri" w:eastAsia="Calibri" w:hAnsi="Calibri" w:cs="Calibri"/>
          <w:color w:val="000000" w:themeColor="text1"/>
          <w:sz w:val="21"/>
          <w:szCs w:val="21"/>
        </w:rPr>
      </w:pPr>
    </w:p>
    <w:p w14:paraId="226CF855" w14:textId="77777777" w:rsidR="00F46D13" w:rsidRDefault="00F46D13" w:rsidP="00907113">
      <w:pPr>
        <w:pStyle w:val="Antrat2"/>
        <w:ind w:left="5103"/>
        <w:jc w:val="right"/>
        <w:rPr>
          <w:rFonts w:ascii="Calibri" w:eastAsia="Calibri" w:hAnsi="Calibri" w:cs="Calibri"/>
          <w:color w:val="000000" w:themeColor="text1"/>
          <w:sz w:val="21"/>
          <w:szCs w:val="21"/>
        </w:rPr>
      </w:pPr>
    </w:p>
    <w:p w14:paraId="3D4E34D8" w14:textId="77777777" w:rsidR="00F46D13" w:rsidRDefault="00F46D13" w:rsidP="00907113">
      <w:pPr>
        <w:pStyle w:val="Antrat2"/>
        <w:ind w:left="5103"/>
        <w:jc w:val="right"/>
        <w:rPr>
          <w:rFonts w:ascii="Calibri" w:eastAsia="Calibri" w:hAnsi="Calibri" w:cs="Calibri"/>
          <w:color w:val="000000" w:themeColor="text1"/>
          <w:sz w:val="21"/>
          <w:szCs w:val="21"/>
        </w:rPr>
      </w:pPr>
    </w:p>
    <w:p w14:paraId="586219BF" w14:textId="77777777" w:rsidR="00F46D13" w:rsidRDefault="00F46D13" w:rsidP="00907113">
      <w:pPr>
        <w:pStyle w:val="Antrat2"/>
        <w:ind w:left="5103"/>
        <w:jc w:val="right"/>
        <w:rPr>
          <w:rFonts w:ascii="Calibri" w:eastAsia="Calibri" w:hAnsi="Calibri" w:cs="Calibri"/>
          <w:color w:val="000000" w:themeColor="text1"/>
          <w:sz w:val="21"/>
          <w:szCs w:val="21"/>
        </w:rPr>
      </w:pPr>
    </w:p>
    <w:p w14:paraId="19CAD66B" w14:textId="77777777" w:rsidR="00F46D13" w:rsidRDefault="00F46D13" w:rsidP="00907113">
      <w:pPr>
        <w:pStyle w:val="Antrat2"/>
        <w:ind w:left="5103"/>
        <w:jc w:val="right"/>
        <w:rPr>
          <w:rFonts w:ascii="Calibri" w:eastAsia="Calibri" w:hAnsi="Calibri" w:cs="Calibri"/>
          <w:color w:val="000000" w:themeColor="text1"/>
          <w:sz w:val="21"/>
          <w:szCs w:val="21"/>
        </w:rPr>
      </w:pPr>
    </w:p>
    <w:p w14:paraId="6302F662" w14:textId="77777777" w:rsidR="00F46D13" w:rsidRDefault="00F46D13" w:rsidP="00907113">
      <w:pPr>
        <w:pStyle w:val="Antrat2"/>
        <w:ind w:left="5103"/>
        <w:jc w:val="right"/>
        <w:rPr>
          <w:rFonts w:ascii="Calibri" w:eastAsia="Calibri" w:hAnsi="Calibri" w:cs="Calibri"/>
          <w:color w:val="000000" w:themeColor="text1"/>
          <w:sz w:val="21"/>
          <w:szCs w:val="21"/>
        </w:rPr>
      </w:pPr>
    </w:p>
    <w:p w14:paraId="0148ED05" w14:textId="77777777" w:rsidR="00F46D13" w:rsidRDefault="00F46D13" w:rsidP="00907113">
      <w:pPr>
        <w:pStyle w:val="Antrat2"/>
        <w:ind w:left="5103"/>
        <w:jc w:val="right"/>
        <w:rPr>
          <w:rFonts w:ascii="Calibri" w:eastAsia="Calibri" w:hAnsi="Calibri" w:cs="Calibri"/>
          <w:color w:val="000000" w:themeColor="text1"/>
          <w:sz w:val="21"/>
          <w:szCs w:val="21"/>
        </w:rPr>
      </w:pPr>
    </w:p>
    <w:p w14:paraId="1AA3E6C9" w14:textId="77777777" w:rsidR="00F46D13" w:rsidRDefault="00F46D13" w:rsidP="00907113">
      <w:pPr>
        <w:pStyle w:val="Antrat2"/>
        <w:ind w:left="5103"/>
        <w:jc w:val="right"/>
        <w:rPr>
          <w:rFonts w:ascii="Calibri" w:eastAsia="Calibri" w:hAnsi="Calibri" w:cs="Calibri"/>
          <w:color w:val="000000" w:themeColor="text1"/>
          <w:sz w:val="21"/>
          <w:szCs w:val="21"/>
        </w:rPr>
      </w:pPr>
    </w:p>
    <w:p w14:paraId="597A63C4" w14:textId="77777777" w:rsidR="00F46D13" w:rsidRDefault="00F46D13" w:rsidP="00907113">
      <w:pPr>
        <w:pStyle w:val="Antrat2"/>
        <w:ind w:left="5103"/>
        <w:jc w:val="right"/>
        <w:rPr>
          <w:rFonts w:ascii="Calibri" w:eastAsia="Calibri" w:hAnsi="Calibri" w:cs="Calibri"/>
          <w:color w:val="000000" w:themeColor="text1"/>
          <w:sz w:val="21"/>
          <w:szCs w:val="21"/>
        </w:rPr>
      </w:pPr>
    </w:p>
    <w:p w14:paraId="38883678" w14:textId="77777777" w:rsidR="00F46D13" w:rsidRDefault="00F46D13" w:rsidP="00907113">
      <w:pPr>
        <w:pStyle w:val="Antrat2"/>
        <w:ind w:left="5103"/>
        <w:jc w:val="right"/>
        <w:rPr>
          <w:rFonts w:ascii="Calibri" w:eastAsia="Calibri" w:hAnsi="Calibri" w:cs="Calibri"/>
          <w:color w:val="000000" w:themeColor="text1"/>
          <w:sz w:val="21"/>
          <w:szCs w:val="21"/>
        </w:rPr>
      </w:pPr>
    </w:p>
    <w:p w14:paraId="44076EC8" w14:textId="77777777" w:rsidR="00F46D13" w:rsidRDefault="00F46D13" w:rsidP="00907113">
      <w:pPr>
        <w:pStyle w:val="Antrat2"/>
        <w:ind w:left="5103"/>
        <w:jc w:val="right"/>
        <w:rPr>
          <w:rFonts w:ascii="Calibri" w:eastAsia="Calibri" w:hAnsi="Calibri" w:cs="Calibri"/>
          <w:color w:val="000000" w:themeColor="text1"/>
          <w:sz w:val="21"/>
          <w:szCs w:val="21"/>
        </w:rPr>
      </w:pPr>
    </w:p>
    <w:p w14:paraId="4F5545BF" w14:textId="77777777" w:rsidR="00F46D13" w:rsidRDefault="00F46D13" w:rsidP="00907113">
      <w:pPr>
        <w:pStyle w:val="Antrat2"/>
        <w:ind w:left="5103"/>
        <w:jc w:val="right"/>
        <w:rPr>
          <w:rFonts w:ascii="Calibri" w:eastAsia="Calibri" w:hAnsi="Calibri" w:cs="Calibri"/>
          <w:color w:val="000000" w:themeColor="text1"/>
          <w:sz w:val="21"/>
          <w:szCs w:val="21"/>
        </w:rPr>
      </w:pPr>
    </w:p>
    <w:p w14:paraId="582939F3" w14:textId="77777777" w:rsidR="00F46D13" w:rsidRDefault="00F46D13" w:rsidP="00907113">
      <w:pPr>
        <w:pStyle w:val="Antrat2"/>
        <w:ind w:left="5103"/>
        <w:jc w:val="right"/>
        <w:rPr>
          <w:rFonts w:ascii="Calibri" w:eastAsia="Calibri" w:hAnsi="Calibri" w:cs="Calibri"/>
          <w:color w:val="000000" w:themeColor="text1"/>
          <w:sz w:val="21"/>
          <w:szCs w:val="21"/>
        </w:rPr>
      </w:pPr>
    </w:p>
    <w:p w14:paraId="7DFCDD7A" w14:textId="77777777" w:rsidR="00F46D13" w:rsidRDefault="00F46D13" w:rsidP="00907113">
      <w:pPr>
        <w:pStyle w:val="Antrat2"/>
        <w:ind w:left="5103"/>
        <w:jc w:val="right"/>
        <w:rPr>
          <w:rFonts w:ascii="Calibri" w:eastAsia="Calibri" w:hAnsi="Calibri" w:cs="Calibri"/>
          <w:color w:val="000000" w:themeColor="text1"/>
          <w:sz w:val="21"/>
          <w:szCs w:val="21"/>
        </w:rPr>
      </w:pPr>
    </w:p>
    <w:p w14:paraId="1614A81F" w14:textId="77777777" w:rsidR="00F46D13" w:rsidRDefault="00F46D13" w:rsidP="00907113">
      <w:pPr>
        <w:pStyle w:val="Antrat2"/>
        <w:ind w:left="5103"/>
        <w:jc w:val="right"/>
        <w:rPr>
          <w:rFonts w:ascii="Calibri" w:eastAsia="Calibri" w:hAnsi="Calibri" w:cs="Calibri"/>
          <w:color w:val="000000" w:themeColor="text1"/>
          <w:sz w:val="21"/>
          <w:szCs w:val="21"/>
        </w:rPr>
      </w:pPr>
    </w:p>
    <w:p w14:paraId="73D40CAA" w14:textId="77777777" w:rsidR="00F46D13" w:rsidRDefault="00F46D13" w:rsidP="00907113">
      <w:pPr>
        <w:pStyle w:val="Antrat2"/>
        <w:ind w:left="5103"/>
        <w:jc w:val="right"/>
        <w:rPr>
          <w:rFonts w:ascii="Calibri" w:eastAsia="Calibri" w:hAnsi="Calibri" w:cs="Calibri"/>
          <w:color w:val="000000" w:themeColor="text1"/>
          <w:sz w:val="21"/>
          <w:szCs w:val="21"/>
        </w:rPr>
      </w:pPr>
    </w:p>
    <w:p w14:paraId="1CA11C66" w14:textId="77777777" w:rsidR="00F46D13" w:rsidRDefault="00F46D13" w:rsidP="00907113">
      <w:pPr>
        <w:pStyle w:val="Antrat2"/>
        <w:ind w:left="5103"/>
        <w:jc w:val="right"/>
        <w:rPr>
          <w:rFonts w:ascii="Calibri" w:eastAsia="Calibri" w:hAnsi="Calibri" w:cs="Calibri"/>
          <w:color w:val="000000" w:themeColor="text1"/>
          <w:sz w:val="21"/>
          <w:szCs w:val="21"/>
        </w:rPr>
      </w:pPr>
    </w:p>
    <w:p w14:paraId="70AA23DA" w14:textId="77777777" w:rsidR="00F46D13" w:rsidRDefault="00F46D13" w:rsidP="00907113">
      <w:pPr>
        <w:pStyle w:val="Antrat2"/>
        <w:ind w:left="5103"/>
        <w:jc w:val="right"/>
        <w:rPr>
          <w:rFonts w:ascii="Calibri" w:eastAsia="Calibri" w:hAnsi="Calibri" w:cs="Calibri"/>
          <w:color w:val="000000" w:themeColor="text1"/>
          <w:sz w:val="21"/>
          <w:szCs w:val="21"/>
        </w:rPr>
      </w:pPr>
    </w:p>
    <w:p w14:paraId="7133ECC8" w14:textId="77777777" w:rsidR="00F46D13" w:rsidRDefault="00F46D13" w:rsidP="00907113">
      <w:pPr>
        <w:pStyle w:val="Antrat2"/>
        <w:ind w:left="5103"/>
        <w:jc w:val="right"/>
        <w:rPr>
          <w:rFonts w:ascii="Calibri" w:eastAsia="Calibri" w:hAnsi="Calibri" w:cs="Calibri"/>
          <w:color w:val="000000" w:themeColor="text1"/>
          <w:sz w:val="21"/>
          <w:szCs w:val="21"/>
        </w:rPr>
      </w:pPr>
    </w:p>
    <w:bookmarkEnd w:id="201"/>
    <w:bookmarkEnd w:id="202"/>
    <w:bookmarkEnd w:id="203"/>
    <w:bookmarkEnd w:id="204"/>
    <w:p w14:paraId="6A53B11B" w14:textId="77777777" w:rsidR="000C0DAA" w:rsidRPr="005B3242" w:rsidRDefault="000C0DAA" w:rsidP="000C0DAA">
      <w:pPr>
        <w:rPr>
          <w:rFonts w:ascii="Calibri" w:hAnsi="Calibri" w:cs="Calibri"/>
          <w:b/>
          <w:bCs/>
          <w:smallCaps/>
          <w:color w:val="000000" w:themeColor="text1"/>
          <w:sz w:val="22"/>
          <w:szCs w:val="22"/>
        </w:rPr>
      </w:pPr>
    </w:p>
    <w:p w14:paraId="5F48471C" w14:textId="2F0A840B" w:rsidR="00F46D13" w:rsidRPr="005B3242" w:rsidRDefault="00F46D13" w:rsidP="00F46D13">
      <w:pPr>
        <w:pStyle w:val="Antrat2"/>
        <w:rPr>
          <w:rFonts w:ascii="Calibri" w:hAnsi="Calibri" w:cs="Calibri"/>
          <w:color w:val="000000" w:themeColor="text1"/>
          <w:sz w:val="21"/>
          <w:szCs w:val="21"/>
        </w:rPr>
      </w:pPr>
      <w:r>
        <w:rPr>
          <w:rFonts w:ascii="Calibri" w:hAnsi="Calibri" w:cs="Calibri"/>
          <w:color w:val="000000" w:themeColor="text1"/>
        </w:rPr>
        <w:lastRenderedPageBreak/>
        <w:t xml:space="preserve">                                                                                </w:t>
      </w:r>
      <w:r>
        <w:rPr>
          <w:rFonts w:ascii="Calibri" w:eastAsia="Calibri" w:hAnsi="Calibri" w:cs="Calibri"/>
          <w:color w:val="000000" w:themeColor="text1"/>
          <w:sz w:val="21"/>
          <w:szCs w:val="21"/>
        </w:rPr>
        <w:t>P</w:t>
      </w:r>
      <w:r w:rsidRPr="005B3242">
        <w:rPr>
          <w:rFonts w:ascii="Calibri" w:eastAsia="Calibri" w:hAnsi="Calibri" w:cs="Calibri"/>
          <w:color w:val="000000" w:themeColor="text1"/>
          <w:sz w:val="21"/>
          <w:szCs w:val="21"/>
        </w:rPr>
        <w:t xml:space="preserve">irkimo sąlygų 5 priedas „EBVPD“ </w:t>
      </w:r>
      <w:r w:rsidRPr="005B3242">
        <w:rPr>
          <w:rFonts w:ascii="Calibri" w:hAnsi="Calibri" w:cs="Calibri"/>
          <w:color w:val="000000" w:themeColor="text1"/>
          <w:sz w:val="21"/>
          <w:szCs w:val="21"/>
        </w:rPr>
        <w:t>(XML formatu)</w:t>
      </w:r>
    </w:p>
    <w:p w14:paraId="7E1FA9D5" w14:textId="72DCE120" w:rsidR="00F46D13" w:rsidRDefault="00F46D13" w:rsidP="000C0DAA">
      <w:pPr>
        <w:pStyle w:val="Paantrat"/>
        <w:jc w:val="center"/>
        <w:rPr>
          <w:rFonts w:ascii="Calibri" w:hAnsi="Calibri" w:cs="Calibri"/>
          <w:color w:val="000000" w:themeColor="text1"/>
        </w:rPr>
      </w:pPr>
    </w:p>
    <w:p w14:paraId="6FA01EF8" w14:textId="77777777" w:rsidR="00F46D13" w:rsidRDefault="00F46D13" w:rsidP="00F46D13">
      <w:pPr>
        <w:pStyle w:val="Paantrat"/>
        <w:rPr>
          <w:rFonts w:ascii="Calibri" w:hAnsi="Calibri" w:cs="Calibri"/>
          <w:color w:val="000000" w:themeColor="text1"/>
        </w:rPr>
      </w:pPr>
    </w:p>
    <w:p w14:paraId="27BE598A" w14:textId="01352A30"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5" w:name="_Ref38540913"/>
      <w:bookmarkStart w:id="206" w:name="_Ref38898051"/>
      <w:bookmarkStart w:id="207" w:name="_Ref38901392"/>
      <w:bookmarkStart w:id="208" w:name="_Toc196912464"/>
      <w:r w:rsidRPr="005B3242">
        <w:rPr>
          <w:rFonts w:ascii="Calibri" w:eastAsia="Calibri" w:hAnsi="Calibri" w:cs="Calibri"/>
          <w:color w:val="000000" w:themeColor="text1"/>
          <w:sz w:val="21"/>
          <w:szCs w:val="21"/>
        </w:rPr>
        <w:lastRenderedPageBreak/>
        <w:t>Pirkimo sąlygų 6 priedas „Pasiūlymo forma“</w:t>
      </w:r>
      <w:bookmarkEnd w:id="205"/>
      <w:bookmarkEnd w:id="206"/>
      <w:bookmarkEnd w:id="207"/>
      <w:bookmarkEnd w:id="208"/>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9" w:name="_Hlk196749534"/>
      <w:r w:rsidRPr="005B3242">
        <w:rPr>
          <w:rFonts w:ascii="Calibri" w:hAnsi="Calibri" w:cs="Calibri"/>
          <w:color w:val="000000" w:themeColor="text1"/>
        </w:rPr>
        <w:t>pridedama atskiroje rinkmenoje</w:t>
      </w:r>
      <w:bookmarkEnd w:id="209"/>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10" w:name="_Ref39484039"/>
      <w:bookmarkStart w:id="211" w:name="_Ref40278562"/>
      <w:bookmarkStart w:id="212"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10"/>
      <w:bookmarkEnd w:id="211"/>
      <w:bookmarkEnd w:id="212"/>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07CEA743" w14:textId="38AC0B21" w:rsidR="000C0DAA" w:rsidRPr="00B273D9" w:rsidRDefault="000C0DAA" w:rsidP="00B273D9">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bookmarkStart w:id="213" w:name="_Ref39586171"/>
      <w:bookmarkStart w:id="214" w:name="_Ref39673580"/>
      <w:bookmarkStart w:id="215" w:name="_Ref39674283"/>
      <w:r w:rsidRPr="005B3242">
        <w:rPr>
          <w:rFonts w:ascii="Calibri" w:hAnsi="Calibri" w:cs="Calibri"/>
          <w:color w:val="000000" w:themeColor="text1"/>
          <w:sz w:val="20"/>
          <w:szCs w:val="20"/>
        </w:rPr>
        <w:br w:type="page"/>
      </w:r>
    </w:p>
    <w:p w14:paraId="1DF37495" w14:textId="41B0B091" w:rsidR="000C0DAA" w:rsidRPr="005B3242" w:rsidRDefault="000C0DAA" w:rsidP="00256563">
      <w:pPr>
        <w:pStyle w:val="Antrat2"/>
        <w:ind w:left="5103"/>
        <w:jc w:val="right"/>
        <w:rPr>
          <w:rFonts w:ascii="Calibri" w:hAnsi="Calibri" w:cs="Calibri"/>
          <w:color w:val="000000" w:themeColor="text1"/>
          <w:sz w:val="21"/>
          <w:szCs w:val="21"/>
        </w:rPr>
      </w:pPr>
      <w:bookmarkStart w:id="216" w:name="_Toc196912467"/>
      <w:r w:rsidRPr="005B3242">
        <w:rPr>
          <w:rFonts w:ascii="Calibri" w:hAnsi="Calibri" w:cs="Calibri"/>
          <w:color w:val="000000" w:themeColor="text1"/>
          <w:sz w:val="21"/>
          <w:szCs w:val="21"/>
        </w:rPr>
        <w:lastRenderedPageBreak/>
        <w:t xml:space="preserve">Pirkimo sąlygų </w:t>
      </w:r>
      <w:r w:rsidR="00F46D13">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3"/>
      <w:bookmarkEnd w:id="214"/>
      <w:bookmarkEnd w:id="215"/>
      <w:bookmarkEnd w:id="216"/>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0A78" w14:textId="77777777" w:rsidR="00C1092E" w:rsidRDefault="00C1092E">
      <w:pPr>
        <w:spacing w:after="0" w:line="240" w:lineRule="auto"/>
      </w:pPr>
      <w:r>
        <w:separator/>
      </w:r>
    </w:p>
  </w:endnote>
  <w:endnote w:type="continuationSeparator" w:id="0">
    <w:p w14:paraId="1A37BF70" w14:textId="77777777" w:rsidR="00C1092E" w:rsidRDefault="00C10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5D5FC" w14:textId="77777777" w:rsidR="00C1092E" w:rsidRDefault="00C1092E">
      <w:pPr>
        <w:spacing w:after="0" w:line="240" w:lineRule="auto"/>
      </w:pPr>
      <w:r>
        <w:separator/>
      </w:r>
    </w:p>
  </w:footnote>
  <w:footnote w:type="continuationSeparator" w:id="0">
    <w:p w14:paraId="61166E27" w14:textId="77777777" w:rsidR="00C1092E" w:rsidRDefault="00C10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5FC262A0"/>
    <w:multiLevelType w:val="hybridMultilevel"/>
    <w:tmpl w:val="2936848C"/>
    <w:lvl w:ilvl="0" w:tplc="6156774E">
      <w:start w:val="1"/>
      <w:numFmt w:val="decimal"/>
      <w:lvlText w:val="%1."/>
      <w:lvlJc w:val="left"/>
      <w:pPr>
        <w:ind w:left="5747"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3"/>
  </w:num>
  <w:num w:numId="3" w16cid:durableId="607934237">
    <w:abstractNumId w:val="2"/>
  </w:num>
  <w:num w:numId="4" w16cid:durableId="408162091">
    <w:abstractNumId w:val="9"/>
  </w:num>
  <w:num w:numId="5" w16cid:durableId="12269543">
    <w:abstractNumId w:val="6"/>
  </w:num>
  <w:num w:numId="6" w16cid:durableId="749809940">
    <w:abstractNumId w:val="0"/>
  </w:num>
  <w:num w:numId="7" w16cid:durableId="412043720">
    <w:abstractNumId w:val="7"/>
  </w:num>
  <w:num w:numId="8" w16cid:durableId="1482305889">
    <w:abstractNumId w:val="4"/>
  </w:num>
  <w:num w:numId="9" w16cid:durableId="1864435576">
    <w:abstractNumId w:val="5"/>
  </w:num>
  <w:num w:numId="10" w16cid:durableId="19396721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560B7"/>
    <w:rsid w:val="0009210D"/>
    <w:rsid w:val="000A510E"/>
    <w:rsid w:val="000A7C28"/>
    <w:rsid w:val="000C0DAA"/>
    <w:rsid w:val="001323C4"/>
    <w:rsid w:val="00135B2B"/>
    <w:rsid w:val="00193936"/>
    <w:rsid w:val="001A27D1"/>
    <w:rsid w:val="001D7293"/>
    <w:rsid w:val="00216B36"/>
    <w:rsid w:val="002306D7"/>
    <w:rsid w:val="002328EA"/>
    <w:rsid w:val="00244A15"/>
    <w:rsid w:val="00250DE7"/>
    <w:rsid w:val="00256563"/>
    <w:rsid w:val="00267DCC"/>
    <w:rsid w:val="002E0828"/>
    <w:rsid w:val="003404E9"/>
    <w:rsid w:val="00363D29"/>
    <w:rsid w:val="003B5520"/>
    <w:rsid w:val="004032F1"/>
    <w:rsid w:val="0045115D"/>
    <w:rsid w:val="00493F79"/>
    <w:rsid w:val="004C3C2A"/>
    <w:rsid w:val="0050512C"/>
    <w:rsid w:val="00510643"/>
    <w:rsid w:val="0054100F"/>
    <w:rsid w:val="00570761"/>
    <w:rsid w:val="005A107C"/>
    <w:rsid w:val="005B3242"/>
    <w:rsid w:val="00683EB3"/>
    <w:rsid w:val="00745465"/>
    <w:rsid w:val="007913C4"/>
    <w:rsid w:val="008260CC"/>
    <w:rsid w:val="00845739"/>
    <w:rsid w:val="0085142A"/>
    <w:rsid w:val="00907113"/>
    <w:rsid w:val="009127F5"/>
    <w:rsid w:val="00A203CD"/>
    <w:rsid w:val="00A66BEB"/>
    <w:rsid w:val="00AB592B"/>
    <w:rsid w:val="00AC52A8"/>
    <w:rsid w:val="00AE762B"/>
    <w:rsid w:val="00B273D9"/>
    <w:rsid w:val="00B3039B"/>
    <w:rsid w:val="00B91AF7"/>
    <w:rsid w:val="00BB6945"/>
    <w:rsid w:val="00BC4D51"/>
    <w:rsid w:val="00C1092E"/>
    <w:rsid w:val="00C911F4"/>
    <w:rsid w:val="00D02E30"/>
    <w:rsid w:val="00D42E9E"/>
    <w:rsid w:val="00DB4EE8"/>
    <w:rsid w:val="00DB59DE"/>
    <w:rsid w:val="00E22F52"/>
    <w:rsid w:val="00E34B78"/>
    <w:rsid w:val="00E37817"/>
    <w:rsid w:val="00F135EE"/>
    <w:rsid w:val="00F1724D"/>
    <w:rsid w:val="00F46D13"/>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127F5"/>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022511227">
      <w:bodyDiv w:val="1"/>
      <w:marLeft w:val="0"/>
      <w:marRight w:val="0"/>
      <w:marTop w:val="0"/>
      <w:marBottom w:val="0"/>
      <w:divBdr>
        <w:top w:val="none" w:sz="0" w:space="0" w:color="auto"/>
        <w:left w:val="none" w:sz="0" w:space="0" w:color="auto"/>
        <w:bottom w:val="none" w:sz="0" w:space="0" w:color="auto"/>
        <w:right w:val="none" w:sz="0" w:space="0" w:color="auto"/>
      </w:divBdr>
    </w:div>
    <w:div w:id="1254171535">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15</Pages>
  <Words>11180</Words>
  <Characters>6373</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26</cp:revision>
  <dcterms:created xsi:type="dcterms:W3CDTF">2025-06-23T11:15:00Z</dcterms:created>
  <dcterms:modified xsi:type="dcterms:W3CDTF">2025-06-26T07:47:00Z</dcterms:modified>
</cp:coreProperties>
</file>